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Lightweight Flush Access Doors "/>
      <w:r>
        <w:t>Lightweight Flush Access Doors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PF</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Face of door flush with exposed flange, with exposed piano hinge; frameless for surface installation.</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Gasketing</w:t>
      </w:r>
      <w:r>
        <w:t>] [</w:t>
      </w:r>
      <w:r>
        <w:rPr>
          <w:b/>
        </w:rPr>
        <w:t>Double-leaf doors</w:t>
      </w:r>
      <w:r>
        <w:t>] [</w:t>
      </w:r>
      <w:r>
        <w:rPr>
          <w:b/>
        </w:rPr>
        <w:t>Piano hinges</w:t>
      </w:r>
      <w:r>
        <w:t>] [</w:t>
      </w:r>
      <w:r>
        <w:rPr>
          <w:b/>
        </w:rPr>
        <w:t>Louvers</w:t>
      </w:r>
      <w:r>
        <w:t>] [</w:t>
      </w:r>
      <w:r>
        <w:rPr>
          <w:b/>
        </w:rPr>
        <w:t>Masonry anchors</w:t>
      </w:r>
      <w:r>
        <w:t>] [</w:t>
      </w:r>
      <w:r>
        <w:rPr>
          <w:b/>
        </w:rPr>
        <w:t>Removable door</w:t>
      </w:r>
      <w:r>
        <w:t>] &lt;</w:t>
      </w:r>
      <w:r>
        <w:rPr>
          <w:b/>
        </w:rPr>
        <w:t>Insert feature</w:t>
      </w:r>
      <w:r>
        <w:t>&gt;.</w:t>
      </w:r>
    </w:p>
    <w:p w:rsidR="00A77B3E">
      <w:pPr>
        <w:pStyle w:val="PR2"/>
      </w:pPr>
      <w:r>
        <w:t xml:space="preserve">Locations:  </w:t>
      </w:r>
      <w:r>
        <w:rPr>
          <w:b/>
        </w:rPr>
        <w:t>[Wall and ceiling]</w:t>
      </w:r>
      <w:r>
        <w:t>.</w:t>
      </w:r>
    </w:p>
    <w:p w:rsidR="00A77B3E">
      <w:pPr>
        <w:pStyle w:val="PR2"/>
      </w:pPr>
      <w:r>
        <w:t>Door Size: &lt;</w:t>
      </w:r>
      <w:r>
        <w:rPr>
          <w:b/>
        </w:rPr>
        <w:t>Insert door size</w:t>
      </w:r>
      <w:r>
        <w:t>&gt;.</w:t>
      </w:r>
    </w:p>
    <w:p w:rsidR="00A77B3E">
      <w:pPr>
        <w:pStyle w:val="CMT"/>
      </w:pPr>
      <w:r>
        <w:t>Retain "Uncoated Steel Sheet for Door" or "Metallic-Coated Steel Sheet for Door" Subparagraph below. Because gage thickness is not defined by industry standards, decimal thickness must be indicated. Thicknesses shown are examples only; revise to suit Project. Confirm material thicknesses, which vary widely by manufacturer. Confirm frame material; some manufacturers provide aluminum frames.</w:t>
      </w:r>
    </w:p>
    <w:p w:rsidR="00A77B3E">
      <w:pPr>
        <w:pStyle w:val="PR2"/>
      </w:pPr>
      <w:r>
        <w:t xml:space="preserve">Uncoated Steel Sheet for Door: [Nominal </w:t>
      </w:r>
      <w:r>
        <w:rPr>
          <w:rStyle w:val="IP"/>
          <w:b/>
        </w:rPr>
        <w:t>0.018 inch</w:t>
      </w:r>
      <w:r>
        <w:rPr>
          <w:b/>
        </w:rPr>
        <w:t>, 26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0.022 inch</w:t>
      </w:r>
      <w:r>
        <w:rPr>
          <w:b/>
        </w:rPr>
        <w:t>, 26 gage</w:t>
      </w:r>
      <w:r>
        <w:t>] &lt;</w:t>
      </w:r>
      <w:r>
        <w:rPr>
          <w:b/>
        </w:rPr>
        <w:t>Insert thickness</w:t>
      </w:r>
      <w:r>
        <w:t>&gt;, factory [</w:t>
      </w:r>
      <w:r>
        <w:rPr>
          <w:b/>
        </w:rPr>
        <w:t>primed</w:t>
      </w:r>
      <w:r>
        <w:t>] [</w:t>
      </w:r>
      <w:r>
        <w:rPr>
          <w:b/>
        </w:rPr>
        <w:t>finished</w:t>
      </w:r>
      <w:r>
        <w:t>].</w:t>
      </w:r>
    </w:p>
    <w:p w:rsidR="00A77B3E">
      <w:pPr>
        <w:pStyle w:val="PR2"/>
      </w:pPr>
      <w:r>
        <w:t xml:space="preserve">Frame Material: [Aluminum, nominal </w:t>
      </w:r>
      <w:r>
        <w:rPr>
          <w:rStyle w:val="IP"/>
          <w:b/>
        </w:rPr>
        <w:t>0.045 inch</w:t>
      </w:r>
      <w:r>
        <w:rPr>
          <w:b/>
        </w:rPr>
        <w:t>, mill finish</w:t>
      </w:r>
      <w:r>
        <w:t>] &lt;</w:t>
      </w:r>
      <w:r>
        <w:rPr>
          <w:b/>
        </w:rPr>
        <w:t>Insert material, thickness, and finish</w:t>
      </w:r>
      <w:r>
        <w:t>&gt;.</w:t>
      </w:r>
    </w:p>
    <w:p w:rsidR="00A77B3E">
      <w:pPr>
        <w:pStyle w:val="CMT"/>
      </w:pPr>
      <w:r>
        <w:t>Revise "Latch and Lock" Subparagraph below for other hardware offered by some manufacturers; options include commonly available choices.</w:t>
      </w:r>
    </w:p>
    <w:p w:rsidR="00A77B3E">
      <w:pPr>
        <w:pStyle w:val="PR2"/>
      </w:pPr>
      <w:r>
        <w:t xml:space="preserve">Latch and Lock: </w:t>
      </w:r>
      <w:r>
        <w:rPr>
          <w:b/>
        </w:rPr>
        <w:t>[Cam latch, screwdriver operated]</w:t>
      </w:r>
      <w:r>
        <w:t xml:space="preserve"> </w:t>
      </w:r>
      <w:r>
        <w:rPr>
          <w:b/>
        </w:rPr>
        <w:t>[Cam latch, key operated]</w:t>
      </w:r>
      <w:r>
        <w:t xml:space="preserve"> </w:t>
      </w:r>
      <w:r>
        <w:rPr>
          <w:b/>
        </w:rPr>
        <w:t>[Cam latch, hex-head wrench operated]</w:t>
      </w:r>
      <w:r>
        <w:t xml:space="preserve"> </w:t>
      </w:r>
      <w:r>
        <w:rPr>
          <w:b/>
        </w:rPr>
        <w:t>[Cam latch, pinned-hex-head wrench operated]</w:t>
      </w:r>
      <w:r>
        <w:t xml:space="preserve"> </w:t>
      </w:r>
      <w:r>
        <w:rPr>
          <w:b/>
        </w:rPr>
        <w:t>[Cam latch, spanner-head wrench operated]</w:t>
      </w:r>
      <w:r>
        <w:t xml:space="preserve"> </w:t>
      </w:r>
      <w:r>
        <w:rPr>
          <w:b/>
        </w:rPr>
        <w:t>[Latch bolt, key operated]</w:t>
      </w:r>
      <w:r>
        <w:t xml:space="preserve"> </w:t>
      </w:r>
      <w:r>
        <w:rPr>
          <w:b/>
        </w:rPr>
        <w:t>[Prepared for mortise cylinder]</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